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6B36" w14:textId="77777777" w:rsidR="003F4136" w:rsidRPr="007C6D10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bookmarkStart w:id="0" w:name="_GoBack"/>
      <w:bookmarkEnd w:id="0"/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NUMELE LABORATORULUI</w:t>
      </w:r>
    </w:p>
    <w:p w14:paraId="0096ACFD" w14:textId="4CAA1209" w:rsidR="00021103" w:rsidRDefault="00021103" w:rsidP="00BC3343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2110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Departamentul </w:t>
      </w:r>
      <w:r w:rsidR="009472F6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001A03">
        <w:rPr>
          <w:rFonts w:ascii="Times New Roman" w:hAnsi="Times New Roman" w:cs="Times New Roman"/>
          <w:bCs/>
          <w:sz w:val="24"/>
          <w:szCs w:val="24"/>
          <w:lang w:val="ro-RO"/>
        </w:rPr>
        <w:t>Bionanotehnologii Medicale și Farmaceutice</w:t>
      </w:r>
      <w:r w:rsidR="009472F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</w:p>
    <w:p w14:paraId="51077F62" w14:textId="47436C18" w:rsidR="00BC3343" w:rsidRPr="007C6D10" w:rsidRDefault="00BC3343" w:rsidP="00BC33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INSTITUȚIA GAZDĂ</w:t>
      </w:r>
    </w:p>
    <w:p w14:paraId="27AEC3AC" w14:textId="39BEC800" w:rsidR="00D620C2" w:rsidRPr="007C6D10" w:rsidRDefault="00D620C2" w:rsidP="00AB05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Institutul 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Biologie si Patologie Celulara </w:t>
      </w:r>
      <w:r w:rsidR="00B61221" w:rsidRPr="007C6D10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DA0A54">
        <w:rPr>
          <w:rFonts w:ascii="Times New Roman" w:hAnsi="Times New Roman" w:cs="Times New Roman"/>
          <w:bCs/>
          <w:sz w:val="24"/>
          <w:szCs w:val="24"/>
          <w:lang w:val="ro-RO"/>
        </w:rPr>
        <w:t>Nicolae Simionescu</w:t>
      </w:r>
      <w:r w:rsidR="00B61221" w:rsidRPr="007C6D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” București </w:t>
      </w:r>
    </w:p>
    <w:p w14:paraId="769554A1" w14:textId="77777777" w:rsidR="00C00CD0" w:rsidRPr="007C6D10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COORDONATOR LABORATOR</w:t>
      </w:r>
    </w:p>
    <w:p w14:paraId="59DC98B3" w14:textId="41748F62" w:rsidR="00D620C2" w:rsidRPr="007C6D10" w:rsidRDefault="00866DA5" w:rsidP="00AB05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>Dr.</w:t>
      </w:r>
      <w:r w:rsidR="00001A0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Habil. Manuela Călin</w:t>
      </w:r>
      <w:r w:rsidRPr="007C6D10">
        <w:rPr>
          <w:rFonts w:ascii="Times New Roman" w:hAnsi="Times New Roman" w:cs="Times New Roman"/>
          <w:bCs/>
          <w:sz w:val="24"/>
          <w:szCs w:val="24"/>
          <w:lang w:val="ro-RO"/>
        </w:rPr>
        <w:t>, CSI</w:t>
      </w:r>
    </w:p>
    <w:p w14:paraId="7EDB00BC" w14:textId="77777777" w:rsidR="00C00CD0" w:rsidRPr="00B0339D" w:rsidRDefault="00BB4E7A" w:rsidP="00AB056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CONT</w:t>
      </w:r>
      <w:r w:rsidRPr="00B0339D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ACT</w:t>
      </w:r>
    </w:p>
    <w:p w14:paraId="1CF354DD" w14:textId="371EB268" w:rsidR="00021103" w:rsidRPr="00001A03" w:rsidRDefault="002B7112" w:rsidP="00AB056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hyperlink r:id="rId5" w:history="1">
        <w:r w:rsidR="00001A03" w:rsidRPr="00001A03">
          <w:rPr>
            <w:rStyle w:val="Hyperlink"/>
            <w:rFonts w:ascii="Times New Roman" w:hAnsi="Times New Roman" w:cs="Times New Roman"/>
            <w:sz w:val="24"/>
            <w:szCs w:val="24"/>
          </w:rPr>
          <w:t>manuela.calin</w:t>
        </w:r>
        <w:r w:rsidR="00001A03" w:rsidRPr="00001A03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@icbp.ro</w:t>
        </w:r>
      </w:hyperlink>
    </w:p>
    <w:p w14:paraId="3B82BB46" w14:textId="015F22AB" w:rsidR="00B0339D" w:rsidRPr="00B0339D" w:rsidRDefault="002B7112" w:rsidP="00AB05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339D" w:rsidRPr="00B0339D">
          <w:rPr>
            <w:rStyle w:val="Hyperlink"/>
            <w:rFonts w:ascii="Times New Roman" w:hAnsi="Times New Roman" w:cs="Times New Roman"/>
            <w:sz w:val="24"/>
            <w:szCs w:val="24"/>
          </w:rPr>
          <w:t>https://www.icbp.ro/40/4BT_ICBP_2019_dep_4%20BTI_p105_130.pdf</w:t>
        </w:r>
      </w:hyperlink>
    </w:p>
    <w:p w14:paraId="3A0320C0" w14:textId="3C207A60" w:rsidR="00001A03" w:rsidRPr="00001A03" w:rsidRDefault="00BB4E7A" w:rsidP="00001A0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DOMENII PRINCIPALE DE ACTIVITATE</w:t>
      </w:r>
    </w:p>
    <w:p w14:paraId="71CBA5D7" w14:textId="7719E657" w:rsidR="00001A03" w:rsidRPr="00001A03" w:rsidRDefault="00001A03" w:rsidP="00001A0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01A03">
        <w:rPr>
          <w:rFonts w:ascii="Times New Roman" w:hAnsi="Times New Roman" w:cs="Times New Roman"/>
          <w:bCs/>
          <w:sz w:val="24"/>
          <w:szCs w:val="24"/>
          <w:lang w:val="ro-RO"/>
        </w:rPr>
        <w:t>Dezvoltarea de terapii țintite avansate bazate pe nanotehnologie pentru tratamentul bolilor cardiovasculare (CVD).</w:t>
      </w:r>
    </w:p>
    <w:p w14:paraId="40217B6B" w14:textId="77777777" w:rsidR="00B0339D" w:rsidRDefault="00B0339D" w:rsidP="00B033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FE6AA20" w14:textId="1F779E8B" w:rsidR="00C00CD0" w:rsidRDefault="00BB4E7A" w:rsidP="00B033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6D1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TEHNICI UTILIZATE DE RUTINĂ</w:t>
      </w:r>
    </w:p>
    <w:p w14:paraId="77A4D86E" w14:textId="478388AF" w:rsidR="00001A03" w:rsidRDefault="00001A03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1A03">
        <w:rPr>
          <w:rFonts w:ascii="Times New Roman" w:hAnsi="Times New Roman" w:cs="Times New Roman"/>
          <w:sz w:val="24"/>
          <w:szCs w:val="24"/>
          <w:lang w:val="ro-RO"/>
        </w:rPr>
        <w:t>Sintez</w:t>
      </w:r>
      <w:r w:rsidR="005949E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 di</w:t>
      </w:r>
      <w:r w:rsidR="005949E8">
        <w:rPr>
          <w:rFonts w:ascii="Times New Roman" w:hAnsi="Times New Roman" w:cs="Times New Roman"/>
          <w:sz w:val="24"/>
          <w:szCs w:val="24"/>
          <w:lang w:val="ro-RO"/>
        </w:rPr>
        <w:t>feritelor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 tipuri de nanoparticule pentru transportul direcționat de medicamente și ARN de interferență la celula țintă </w:t>
      </w:r>
    </w:p>
    <w:p w14:paraId="2044EA86" w14:textId="48B69DC7" w:rsidR="00001A03" w:rsidRDefault="00001A03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Caracterizarea in vitro și validarea in vivo a nanoparticulelor: determinare dimensiuni, potențial </w:t>
      </w:r>
      <w:r w:rsidR="005949E8">
        <w:rPr>
          <w:rFonts w:ascii="Times New Roman" w:hAnsi="Times New Roman" w:cs="Times New Roman"/>
          <w:sz w:val="24"/>
          <w:szCs w:val="24"/>
          <w:lang w:val="ro-RO"/>
        </w:rPr>
        <w:t>electrocinetic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>, eficienț</w:t>
      </w:r>
      <w:r w:rsidR="005949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 de încorporare a medicamentelor,</w:t>
      </w:r>
      <w:r w:rsidR="00AF3935"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3935" w:rsidRPr="00001A03">
        <w:rPr>
          <w:rFonts w:ascii="Times New Roman" w:hAnsi="Times New Roman" w:cs="Times New Roman"/>
          <w:sz w:val="24"/>
          <w:szCs w:val="24"/>
          <w:lang w:val="ro-RO"/>
        </w:rPr>
        <w:t>eliberarea controlată</w:t>
      </w:r>
      <w:r w:rsidR="00AF3935">
        <w:rPr>
          <w:rFonts w:ascii="Times New Roman" w:hAnsi="Times New Roman" w:cs="Times New Roman"/>
          <w:sz w:val="24"/>
          <w:szCs w:val="24"/>
          <w:lang w:val="ro-RO"/>
        </w:rPr>
        <w:t xml:space="preserve"> de medicamente</w:t>
      </w:r>
    </w:p>
    <w:p w14:paraId="6A67881B" w14:textId="44EFD1C7" w:rsidR="00AF3935" w:rsidRDefault="00AF3935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Studii in vitro de urmărire a interacțiunii nanoparticulelor cu diverse tipuri celulare, investiga</w:t>
      </w:r>
      <w:r w:rsidR="0022374E">
        <w:rPr>
          <w:rFonts w:ascii="Times New Roman" w:hAnsi="Times New Roman" w:cs="Times New Roman"/>
          <w:sz w:val="24"/>
          <w:szCs w:val="24"/>
          <w:lang w:val="ro-RO"/>
        </w:rPr>
        <w:t>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mecanisme</w:t>
      </w:r>
      <w:r w:rsidR="0022374E">
        <w:rPr>
          <w:rFonts w:ascii="Times New Roman" w:hAnsi="Times New Roman" w:cs="Times New Roman"/>
          <w:sz w:val="24"/>
          <w:szCs w:val="24"/>
          <w:lang w:val="ro-RO"/>
        </w:rPr>
        <w:t>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preluare intracelulară</w:t>
      </w:r>
      <w:r w:rsidR="0022374E">
        <w:rPr>
          <w:rFonts w:ascii="Times New Roman" w:hAnsi="Times New Roman" w:cs="Times New Roman"/>
          <w:sz w:val="24"/>
          <w:szCs w:val="24"/>
          <w:lang w:val="ro-RO"/>
        </w:rPr>
        <w:t xml:space="preserve"> a nanoparticulelor</w:t>
      </w:r>
    </w:p>
    <w:p w14:paraId="21A5C567" w14:textId="55FB87F2" w:rsidR="00001A03" w:rsidRDefault="00001A03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1A03">
        <w:rPr>
          <w:rFonts w:ascii="Times New Roman" w:hAnsi="Times New Roman" w:cs="Times New Roman"/>
          <w:sz w:val="24"/>
          <w:szCs w:val="24"/>
          <w:lang w:val="ro-RO"/>
        </w:rPr>
        <w:t>Studii in vitro de bi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AF3935">
        <w:rPr>
          <w:rFonts w:ascii="Times New Roman" w:hAnsi="Times New Roman" w:cs="Times New Roman"/>
          <w:sz w:val="24"/>
          <w:szCs w:val="24"/>
          <w:lang w:val="ro-RO"/>
        </w:rPr>
        <w:t>- și hemo-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mpatibilitate </w:t>
      </w:r>
      <w:r w:rsidR="00AF3935">
        <w:rPr>
          <w:rFonts w:ascii="Times New Roman" w:hAnsi="Times New Roman" w:cs="Times New Roman"/>
          <w:sz w:val="24"/>
          <w:szCs w:val="24"/>
          <w:lang w:val="ro-RO"/>
        </w:rPr>
        <w:t xml:space="preserve">a nanoparticulelor </w:t>
      </w:r>
    </w:p>
    <w:p w14:paraId="6C147274" w14:textId="30E4C489" w:rsidR="00001A03" w:rsidRDefault="00AF3935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3935">
        <w:rPr>
          <w:rFonts w:ascii="Times New Roman" w:hAnsi="Times New Roman" w:cs="Times New Roman"/>
          <w:sz w:val="24"/>
          <w:szCs w:val="24"/>
          <w:lang w:val="ro-RO"/>
        </w:rPr>
        <w:t>Imagistica in vivo (fluorescen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>i bioluminiscen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) la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>oarece</w:t>
      </w:r>
      <w:r>
        <w:rPr>
          <w:rFonts w:ascii="Times New Roman" w:hAnsi="Times New Roman" w:cs="Times New Roman"/>
          <w:sz w:val="24"/>
          <w:szCs w:val="24"/>
          <w:lang w:val="ro-RO"/>
        </w:rPr>
        <w:t>- Studii de localizare a nanoparticulelor după administrarea în șoarece</w:t>
      </w:r>
    </w:p>
    <w:p w14:paraId="774C3BB7" w14:textId="2E47C75A" w:rsidR="00001A03" w:rsidRDefault="00001A03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Evaluarea efectelor terapeutice </w:t>
      </w:r>
      <w:r w:rsidR="005949E8">
        <w:rPr>
          <w:rFonts w:ascii="Times New Roman" w:hAnsi="Times New Roman" w:cs="Times New Roman"/>
          <w:sz w:val="24"/>
          <w:szCs w:val="24"/>
          <w:lang w:val="ro-RO"/>
        </w:rPr>
        <w:t>ale nanoparticulelor folosind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 xml:space="preserve"> modele animale relevante pentru bolile cardiovasculare (ateroscleroz</w:t>
      </w:r>
      <w:r w:rsidR="005949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01A03">
        <w:rPr>
          <w:rFonts w:ascii="Times New Roman" w:hAnsi="Times New Roman" w:cs="Times New Roman"/>
          <w:sz w:val="24"/>
          <w:szCs w:val="24"/>
          <w:lang w:val="ro-RO"/>
        </w:rPr>
        <w:t>, fibroza cardiacă)</w:t>
      </w:r>
    </w:p>
    <w:p w14:paraId="58E8946A" w14:textId="2FB3B191" w:rsidR="00AF3935" w:rsidRDefault="00AF3935" w:rsidP="00AF39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Izolarea de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fibroblaști cardiaci de la șoarece</w:t>
      </w:r>
    </w:p>
    <w:p w14:paraId="23B84259" w14:textId="093F3BEB" w:rsidR="00AF3935" w:rsidRDefault="00AF3935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Tehnici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histologie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imunohistochimie </w:t>
      </w:r>
      <w:r w:rsidRPr="00AF3935">
        <w:rPr>
          <w:rFonts w:ascii="Times New Roman" w:hAnsi="Times New Roman" w:cs="Times New Roman"/>
          <w:sz w:val="24"/>
          <w:szCs w:val="24"/>
          <w:lang w:val="ro-RO"/>
        </w:rPr>
        <w:t xml:space="preserve">de evaluare a fibrozei </w:t>
      </w:r>
      <w:r>
        <w:rPr>
          <w:rFonts w:ascii="Times New Roman" w:hAnsi="Times New Roman" w:cs="Times New Roman"/>
          <w:sz w:val="24"/>
          <w:szCs w:val="24"/>
          <w:lang w:val="ro-RO"/>
        </w:rPr>
        <w:t>cardiace</w:t>
      </w:r>
    </w:p>
    <w:p w14:paraId="18ABF86D" w14:textId="482B6013" w:rsidR="00AF3935" w:rsidRDefault="00AF3935" w:rsidP="00AB05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Tehnici de biochimie, biologie moleculară, citometrie în flux</w:t>
      </w:r>
    </w:p>
    <w:sectPr w:rsidR="00AF3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82F"/>
    <w:multiLevelType w:val="hybridMultilevel"/>
    <w:tmpl w:val="8D00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7820"/>
    <w:multiLevelType w:val="hybridMultilevel"/>
    <w:tmpl w:val="536A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315DC"/>
    <w:multiLevelType w:val="hybridMultilevel"/>
    <w:tmpl w:val="934C6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70712"/>
    <w:multiLevelType w:val="hybridMultilevel"/>
    <w:tmpl w:val="00EE2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0270"/>
    <w:multiLevelType w:val="hybridMultilevel"/>
    <w:tmpl w:val="6882D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C3D23"/>
    <w:multiLevelType w:val="hybridMultilevel"/>
    <w:tmpl w:val="C82E3D86"/>
    <w:lvl w:ilvl="0" w:tplc="6B621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D0"/>
    <w:rsid w:val="00001A03"/>
    <w:rsid w:val="00021103"/>
    <w:rsid w:val="00151295"/>
    <w:rsid w:val="001A05D5"/>
    <w:rsid w:val="001C73F6"/>
    <w:rsid w:val="0022374E"/>
    <w:rsid w:val="00271F0E"/>
    <w:rsid w:val="002B7112"/>
    <w:rsid w:val="0033077A"/>
    <w:rsid w:val="003F4136"/>
    <w:rsid w:val="005949E8"/>
    <w:rsid w:val="00594E17"/>
    <w:rsid w:val="005A3C99"/>
    <w:rsid w:val="0063194D"/>
    <w:rsid w:val="007755F4"/>
    <w:rsid w:val="007B607E"/>
    <w:rsid w:val="007C6D10"/>
    <w:rsid w:val="0082148E"/>
    <w:rsid w:val="00866DA5"/>
    <w:rsid w:val="00903804"/>
    <w:rsid w:val="009472F6"/>
    <w:rsid w:val="00954A57"/>
    <w:rsid w:val="009A67F7"/>
    <w:rsid w:val="00AB0560"/>
    <w:rsid w:val="00AF3935"/>
    <w:rsid w:val="00B0339D"/>
    <w:rsid w:val="00B61221"/>
    <w:rsid w:val="00BB4E7A"/>
    <w:rsid w:val="00BC3343"/>
    <w:rsid w:val="00C00CD0"/>
    <w:rsid w:val="00C35749"/>
    <w:rsid w:val="00CC6028"/>
    <w:rsid w:val="00D620C2"/>
    <w:rsid w:val="00D71482"/>
    <w:rsid w:val="00DA0A54"/>
    <w:rsid w:val="00EF0828"/>
    <w:rsid w:val="00F26385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3E5A4"/>
  <w15:chartTrackingRefBased/>
  <w15:docId w15:val="{0B3A332A-4A33-42A3-B1A5-3A50506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2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22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bp.ro/40/4BT_ICBP_2019_dep_4%20BTI_p105_130.pdf" TargetMode="External"/><Relationship Id="rId5" Type="http://schemas.openxmlformats.org/officeDocument/2006/relationships/hyperlink" Target="mailto:manuela.calin@icb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ACERUX</dc:creator>
  <cp:keywords/>
  <dc:description/>
  <cp:lastModifiedBy>ACERUX</cp:lastModifiedBy>
  <cp:revision>2</cp:revision>
  <dcterms:created xsi:type="dcterms:W3CDTF">2024-06-15T21:13:00Z</dcterms:created>
  <dcterms:modified xsi:type="dcterms:W3CDTF">2024-06-15T21:13:00Z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076497fe6402bbacba9084ee9b7e208093075285c0b01393da613697f661d608</vt:lpwstr>
  </property>
</Properties>
</file>